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09" w:rsidRPr="002C149C" w:rsidRDefault="002A0FCF" w:rsidP="002C149C">
      <w:pPr>
        <w:jc w:val="center"/>
        <w:rPr>
          <w:b/>
        </w:rPr>
      </w:pPr>
      <w:r>
        <w:rPr>
          <w:b/>
        </w:rPr>
        <w:t xml:space="preserve">KNOWLEDGE QUARTER – </w:t>
      </w:r>
      <w:r w:rsidR="00544EB8">
        <w:rPr>
          <w:b/>
        </w:rPr>
        <w:t>MEMBERSHIP APPLICATION FORM</w:t>
      </w:r>
    </w:p>
    <w:p w:rsidR="00D161E6" w:rsidRDefault="00D161E6" w:rsidP="002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ntax" w:hAnsi="Syntax"/>
        </w:rPr>
      </w:pPr>
      <w:r>
        <w:rPr>
          <w:rFonts w:ascii="Syntax" w:hAnsi="Syntax"/>
        </w:rPr>
        <w:t xml:space="preserve">Knowledge Quarter is an </w:t>
      </w:r>
      <w:r w:rsidR="00594A5F">
        <w:rPr>
          <w:rFonts w:ascii="Syntax" w:hAnsi="Syntax"/>
        </w:rPr>
        <w:t xml:space="preserve">unincorporated </w:t>
      </w:r>
      <w:r>
        <w:rPr>
          <w:rFonts w:ascii="Syntax" w:hAnsi="Syntax"/>
        </w:rPr>
        <w:t xml:space="preserve">association established to link recognised centres of excellence in science, research, academia, media and culture, enhancing opportunities for collaboration, networking and knowledge exchange.  </w:t>
      </w:r>
    </w:p>
    <w:p w:rsidR="00D161E6" w:rsidRDefault="00D161E6" w:rsidP="002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ntax" w:hAnsi="Syntax"/>
        </w:rPr>
      </w:pPr>
      <w:r>
        <w:rPr>
          <w:rFonts w:ascii="Syntax" w:hAnsi="Syntax"/>
        </w:rPr>
        <w:t>Membership is open to organisation</w:t>
      </w:r>
      <w:r w:rsidR="00BC3D72">
        <w:rPr>
          <w:rFonts w:ascii="Syntax" w:hAnsi="Syntax"/>
        </w:rPr>
        <w:t>s</w:t>
      </w:r>
      <w:r>
        <w:rPr>
          <w:rFonts w:ascii="Syntax" w:hAnsi="Syntax"/>
        </w:rPr>
        <w:t xml:space="preserve"> within a 1 mile radius of Kings Cross, St Pancras that actively engage in the advancement and dissemination of knowledge.</w:t>
      </w:r>
    </w:p>
    <w:p w:rsidR="0025460A" w:rsidRDefault="002A0FCF">
      <w:pPr>
        <w:rPr>
          <w:rFonts w:ascii="Syntax" w:hAnsi="Syntax"/>
          <w:i/>
        </w:rPr>
      </w:pPr>
      <w:r w:rsidRPr="000B53D1">
        <w:rPr>
          <w:rFonts w:ascii="Syntax" w:hAnsi="Syntax"/>
          <w:i/>
        </w:rPr>
        <w:t>Applications to join the Knowledge Quarter are reviewed by the Board and subject to Board approval.</w:t>
      </w:r>
      <w:r w:rsidR="008C631A">
        <w:rPr>
          <w:rFonts w:ascii="Syntax" w:hAnsi="Syntax"/>
          <w:i/>
        </w:rPr>
        <w:t xml:space="preserve"> If your organisation would like to join KQ p</w:t>
      </w:r>
      <w:r w:rsidRPr="000B53D1">
        <w:rPr>
          <w:rFonts w:ascii="Syntax" w:hAnsi="Syntax"/>
          <w:i/>
        </w:rPr>
        <w:t xml:space="preserve">lease complete </w:t>
      </w:r>
      <w:r w:rsidR="000B53D1">
        <w:rPr>
          <w:rFonts w:ascii="Syntax" w:hAnsi="Syntax"/>
          <w:i/>
        </w:rPr>
        <w:t>details below</w:t>
      </w:r>
      <w:r w:rsidR="008C631A">
        <w:rPr>
          <w:rFonts w:ascii="Syntax" w:hAnsi="Syntax"/>
          <w:i/>
        </w:rPr>
        <w:t>.</w:t>
      </w:r>
      <w:r w:rsidR="00544EB8">
        <w:rPr>
          <w:rFonts w:ascii="Syntax" w:hAnsi="Syntax"/>
          <w:i/>
        </w:rPr>
        <w:t xml:space="preserve"> For more information on membership criteria please see </w:t>
      </w:r>
      <w:hyperlink r:id="rId5" w:history="1">
        <w:r w:rsidR="00544EB8" w:rsidRPr="00052AD4">
          <w:rPr>
            <w:rStyle w:val="Hyperlink"/>
            <w:rFonts w:ascii="Syntax" w:hAnsi="Syntax"/>
            <w:i/>
          </w:rPr>
          <w:t>www.knowledgequarter.london</w:t>
        </w:r>
      </w:hyperlink>
      <w:r w:rsidR="00544EB8">
        <w:rPr>
          <w:rFonts w:ascii="Syntax" w:hAnsi="Syntax"/>
          <w:i/>
        </w:rPr>
        <w:t xml:space="preserve"> </w:t>
      </w:r>
      <w:r w:rsidR="000B53D1">
        <w:rPr>
          <w:rFonts w:ascii="Syntax" w:hAnsi="Syntax"/>
          <w:i/>
        </w:rPr>
        <w:t xml:space="preserve"> </w:t>
      </w:r>
    </w:p>
    <w:p w:rsidR="0025460A" w:rsidRPr="0092125C" w:rsidRDefault="0092125C">
      <w:pPr>
        <w:rPr>
          <w:rFonts w:ascii="Syntax" w:hAnsi="Syntax"/>
        </w:rPr>
      </w:pPr>
      <w:r w:rsidRPr="0092125C">
        <w:rPr>
          <w:rFonts w:ascii="Syntax" w:hAnsi="Syntax"/>
        </w:rPr>
        <w:t xml:space="preserve">Please </w:t>
      </w:r>
      <w:r w:rsidR="000C0444">
        <w:rPr>
          <w:rFonts w:ascii="Syntax" w:hAnsi="Syntax"/>
        </w:rPr>
        <w:t xml:space="preserve">return </w:t>
      </w:r>
      <w:r w:rsidRPr="0092125C">
        <w:rPr>
          <w:rFonts w:ascii="Syntax" w:hAnsi="Syntax"/>
        </w:rPr>
        <w:t xml:space="preserve">to </w:t>
      </w:r>
      <w:r w:rsidR="005014FE">
        <w:rPr>
          <w:rFonts w:ascii="Syntax" w:hAnsi="Syntax"/>
        </w:rPr>
        <w:t>Jodie Eastwood</w:t>
      </w:r>
      <w:r w:rsidRPr="0092125C">
        <w:rPr>
          <w:rFonts w:ascii="Syntax" w:hAnsi="Syntax"/>
        </w:rPr>
        <w:t xml:space="preserve"> at the British Library – </w:t>
      </w:r>
      <w:hyperlink r:id="rId6" w:history="1">
        <w:r w:rsidR="005014FE" w:rsidRPr="00A8757C">
          <w:rPr>
            <w:rStyle w:val="Hyperlink"/>
            <w:rFonts w:ascii="Syntax" w:hAnsi="Syntax"/>
          </w:rPr>
          <w:t>jodie.eastwood@bl.uk</w:t>
        </w:r>
      </w:hyperlink>
      <w:r w:rsidR="005014FE">
        <w:rPr>
          <w:rFonts w:ascii="Syntax" w:hAnsi="Syntax"/>
        </w:rPr>
        <w:t xml:space="preserve"> or call 020 7412 7116</w:t>
      </w:r>
      <w:bookmarkStart w:id="0" w:name="_GoBack"/>
      <w:bookmarkEnd w:id="0"/>
    </w:p>
    <w:p w:rsidR="002C149C" w:rsidRDefault="00573855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Your n</w:t>
      </w:r>
      <w:r w:rsidR="00594A5F">
        <w:rPr>
          <w:b/>
        </w:rPr>
        <w:t>ame:</w:t>
      </w:r>
    </w:p>
    <w:p w:rsidR="00594A5F" w:rsidRDefault="00594A5F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Contact details (address, phone number, email)</w:t>
      </w:r>
      <w:r w:rsidR="001C3167">
        <w:rPr>
          <w:b/>
        </w:rPr>
        <w:t>:</w:t>
      </w:r>
    </w:p>
    <w:p w:rsidR="002C149C" w:rsidRDefault="002C149C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149C">
        <w:rPr>
          <w:b/>
        </w:rPr>
        <w:t>Name of organisation:</w:t>
      </w:r>
      <w:r w:rsidR="000B2CE0">
        <w:rPr>
          <w:b/>
        </w:rPr>
        <w:t xml:space="preserve">  </w:t>
      </w:r>
    </w:p>
    <w:p w:rsidR="00A71186" w:rsidRDefault="00A71186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Sector:</w:t>
      </w:r>
    </w:p>
    <w:p w:rsidR="00A76C7F" w:rsidRDefault="00A76C7F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Website:</w:t>
      </w:r>
      <w:r w:rsidR="000B2CE0">
        <w:t xml:space="preserve">  </w:t>
      </w:r>
    </w:p>
    <w:p w:rsidR="00343A04" w:rsidRDefault="00343A04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149C">
        <w:rPr>
          <w:b/>
        </w:rPr>
        <w:t>Number of employees:</w:t>
      </w:r>
    </w:p>
    <w:p w:rsidR="0025460A" w:rsidRDefault="0025460A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Turnover:</w:t>
      </w:r>
    </w:p>
    <w:p w:rsidR="0025460A" w:rsidRPr="002C149C" w:rsidRDefault="0025460A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 of establishment:</w:t>
      </w:r>
    </w:p>
    <w:p w:rsidR="00343A04" w:rsidRPr="00A76C7F" w:rsidRDefault="00343A04" w:rsidP="0025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6C7F">
        <w:rPr>
          <w:b/>
        </w:rPr>
        <w:t xml:space="preserve">Are you a registered charity? </w:t>
      </w:r>
    </w:p>
    <w:p w:rsidR="0025460A" w:rsidRDefault="0025460A">
      <w:pPr>
        <w:rPr>
          <w:b/>
        </w:rPr>
      </w:pPr>
    </w:p>
    <w:p w:rsidR="002C149C" w:rsidRPr="002C149C" w:rsidRDefault="0025460A">
      <w:pPr>
        <w:rPr>
          <w:b/>
        </w:rPr>
      </w:pPr>
      <w:r>
        <w:rPr>
          <w:b/>
        </w:rPr>
        <w:t>Please describe your o</w:t>
      </w:r>
      <w:r w:rsidR="002C149C" w:rsidRPr="002C149C">
        <w:rPr>
          <w:b/>
        </w:rPr>
        <w:t>rganisation</w:t>
      </w:r>
      <w:r>
        <w:rPr>
          <w:b/>
        </w:rPr>
        <w:t>’s</w:t>
      </w:r>
      <w:r w:rsidR="002C149C" w:rsidRPr="002C149C">
        <w:rPr>
          <w:b/>
        </w:rPr>
        <w:t xml:space="preserve"> purpose</w:t>
      </w:r>
      <w:r>
        <w:rPr>
          <w:b/>
        </w:rPr>
        <w:t>, how it aligns with the mission and aims of the Knowledge Quarter, and why you would like to become a member</w:t>
      </w:r>
      <w:r w:rsidR="002C149C" w:rsidRPr="002C149C">
        <w:rPr>
          <w:b/>
        </w:rPr>
        <w:t>:</w:t>
      </w:r>
    </w:p>
    <w:p w:rsidR="002C149C" w:rsidRPr="002C149C" w:rsidRDefault="002C149C">
      <w:pPr>
        <w:rPr>
          <w:i/>
          <w:sz w:val="18"/>
          <w:szCs w:val="18"/>
        </w:rPr>
      </w:pPr>
      <w:r w:rsidRPr="002C149C">
        <w:rPr>
          <w:i/>
          <w:sz w:val="18"/>
          <w:szCs w:val="18"/>
        </w:rPr>
        <w:t>(</w:t>
      </w:r>
      <w:proofErr w:type="gramStart"/>
      <w:r w:rsidRPr="002C149C">
        <w:rPr>
          <w:i/>
          <w:sz w:val="18"/>
          <w:szCs w:val="18"/>
        </w:rPr>
        <w:t>please</w:t>
      </w:r>
      <w:proofErr w:type="gramEnd"/>
      <w:r w:rsidRPr="002C149C">
        <w:rPr>
          <w:i/>
          <w:sz w:val="18"/>
          <w:szCs w:val="18"/>
        </w:rPr>
        <w:t xml:space="preserve"> include reference to how your organisation engages in the advancement and dissemination of knowledge)</w:t>
      </w:r>
    </w:p>
    <w:p w:rsidR="00A76C7F" w:rsidRPr="00573855" w:rsidRDefault="00A76C7F">
      <w:pPr>
        <w:rPr>
          <w:b/>
        </w:rPr>
      </w:pPr>
    </w:p>
    <w:sectPr w:rsidR="00A76C7F" w:rsidRPr="00573855" w:rsidSect="00A76C7F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E6"/>
    <w:rsid w:val="000B2CE0"/>
    <w:rsid w:val="000B53D1"/>
    <w:rsid w:val="000C0444"/>
    <w:rsid w:val="001C3167"/>
    <w:rsid w:val="0025460A"/>
    <w:rsid w:val="002A0FCF"/>
    <w:rsid w:val="002C149C"/>
    <w:rsid w:val="00343A04"/>
    <w:rsid w:val="004328F4"/>
    <w:rsid w:val="00445A2E"/>
    <w:rsid w:val="005014FE"/>
    <w:rsid w:val="005112C2"/>
    <w:rsid w:val="00544EB8"/>
    <w:rsid w:val="00573855"/>
    <w:rsid w:val="00594A5F"/>
    <w:rsid w:val="005B2361"/>
    <w:rsid w:val="007E0F3A"/>
    <w:rsid w:val="00851CE8"/>
    <w:rsid w:val="008C631A"/>
    <w:rsid w:val="0092125C"/>
    <w:rsid w:val="00975AD3"/>
    <w:rsid w:val="009B2640"/>
    <w:rsid w:val="00A71186"/>
    <w:rsid w:val="00A76C7F"/>
    <w:rsid w:val="00B14F0A"/>
    <w:rsid w:val="00BC3D72"/>
    <w:rsid w:val="00C16E7C"/>
    <w:rsid w:val="00C92509"/>
    <w:rsid w:val="00D161E6"/>
    <w:rsid w:val="00DF69DF"/>
    <w:rsid w:val="00DF6E2A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C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C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die.eastwood@bl.uk" TargetMode="External"/><Relationship Id="rId5" Type="http://schemas.openxmlformats.org/officeDocument/2006/relationships/hyperlink" Target="http://www.knowledgequarter.lon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Hannah</dc:creator>
  <cp:lastModifiedBy>Lentin, Miki</cp:lastModifiedBy>
  <cp:revision>2</cp:revision>
  <dcterms:created xsi:type="dcterms:W3CDTF">2015-04-02T11:21:00Z</dcterms:created>
  <dcterms:modified xsi:type="dcterms:W3CDTF">2015-04-02T11:21:00Z</dcterms:modified>
</cp:coreProperties>
</file>